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A0" w:rsidRDefault="002124A0" w:rsidP="00B30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 участников публичных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</w:t>
            </w:r>
            <w:r w:rsidR="007302FB" w:rsidRPr="007302FB">
              <w:rPr>
                <w:rFonts w:ascii="Times New Roman" w:hAnsi="Times New Roman" w:cs="Times New Roman"/>
                <w:color w:val="000000" w:themeColor="text1"/>
                <w:sz w:val="28"/>
              </w:rPr>
              <w:t>aleksandrovskiy_av@ivreg.ru</w:t>
            </w:r>
            <w:r w:rsidRPr="0021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позднее </w:t>
            </w:r>
            <w:r w:rsidR="0050666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30.1</w:t>
            </w:r>
            <w:r w:rsidR="009C0BC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</w:t>
            </w:r>
            <w:r w:rsidR="0050666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24A0" w:rsidRDefault="002124A0" w:rsidP="005066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</w:t>
            </w:r>
            <w:r w:rsidR="00506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развития информационного общества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 деятельности организации 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контактного лица _________________________________________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</w:t>
            </w:r>
          </w:p>
        </w:tc>
      </w:tr>
    </w:tbl>
    <w:p w:rsidR="002124A0" w:rsidRDefault="002124A0" w:rsidP="002124A0">
      <w:pPr>
        <w:rPr>
          <w:sz w:val="28"/>
          <w:szCs w:val="28"/>
        </w:rPr>
        <w:sectPr w:rsidR="002124A0">
          <w:pgSz w:w="11905" w:h="16838"/>
          <w:pgMar w:top="1134" w:right="850" w:bottom="1134" w:left="1701" w:header="0" w:footer="0" w:gutter="0"/>
          <w:cols w:space="720"/>
        </w:sectPr>
      </w:pPr>
    </w:p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  решение  какой проблемы, на Ваш взгляд, направлено предлагаемое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 те факторы, которые обуславливают необходимость г</w:t>
      </w:r>
      <w:r w:rsidR="00B300E5">
        <w:rPr>
          <w:rFonts w:ascii="Times New Roman" w:hAnsi="Times New Roman" w:cs="Times New Roman"/>
          <w:sz w:val="28"/>
          <w:szCs w:val="28"/>
        </w:rPr>
        <w:t xml:space="preserve">осударственного вмешательства? </w:t>
      </w:r>
      <w:r>
        <w:rPr>
          <w:rFonts w:ascii="Times New Roman" w:hAnsi="Times New Roman" w:cs="Times New Roman"/>
          <w:sz w:val="28"/>
          <w:szCs w:val="28"/>
        </w:rPr>
        <w:t>Насколько 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24A0" w:rsidRDefault="00B300E5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</w:t>
      </w:r>
      <w:r w:rsidR="002124A0">
        <w:rPr>
          <w:rFonts w:ascii="Times New Roman" w:hAnsi="Times New Roman" w:cs="Times New Roman"/>
          <w:sz w:val="28"/>
          <w:szCs w:val="28"/>
        </w:rPr>
        <w:t xml:space="preserve">зрения выгод и издержек для общества в целом)? Существуют ли иные варианты  достижения 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 w:rsidR="002124A0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2124A0"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Какие,  по  Вашей  оценке,  субъекты  предпринимательской  и  иной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 регулированием  (по  видам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субъектов,  по  отраслям,  количество  в  Вашем  городе  или  муниципальном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)?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Повлияет  ли  введение  предлагаемого регулирования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конкурентную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3708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708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Оцените,   насколько   полно   и   точно   отражены   обязанности,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субъектов государственного регулирования, а также насколько понятно  прописаны  административные  процедуры, реализуемые ответственными исполнительными   органами   государственной   власти  Ивановской  области, насколько  точно  и недвусмысленно прописаны властные функции и полномочия. Считаете  ли  Вы, 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708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37081">
        <w:rPr>
          <w:rFonts w:ascii="Times New Roman" w:hAnsi="Times New Roman" w:cs="Times New Roman"/>
          <w:sz w:val="28"/>
          <w:szCs w:val="28"/>
        </w:rPr>
        <w:t>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 регулирования;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приводит   ли   исполнение  положений  регулирования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избыточным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 возникновению     необоснованных    полномочий    исполнительных    органов государственной  власти  Ивановской области и должностных лиц, допускает ли возможность избирательного применения норм;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К каким последствиям может привести принятие нового регулирования 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  невозможности  исполнения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и иной деятельности? Приведите конкретные примеры.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Оцените   издержки/упущенную  выгоду  (прямого,  административного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характера)  субъектов  предпринимательской  деятельности,  возникающие  при введении  предлагаемого регулирования.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укажите временные издержки, которые  понесут  субъекты  предпринимательской  деятельности как следствие необходимости   соблюдения   административных   процедур,   предусмотренных проектом  предлагаемого  регулирования.  Какие  из  указанных  издержек  Вы считаете  избыточными/бесполезными и почему? Если возможно, оцените затраты по  выполнению  вновь  вводимых  требований количественно (в часах рабочего времени, в денежном эквиваленте и проч.).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Какие,  на  Ваш  взгляд,  могут  возникнуть проблемы и трудности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 Является  ли предлагаемое регулирование недискриминационным по отношению ко всем  его  адресатам,  то  есть все ли потенциальные адресаты регулирования окажутся  в  одинаковых  условиях после его введения? Предусмотрен ли в нем механизм защиты прав хозяйствующих субъектов? Существуют ли, на Ваш взгляд, особенности    при   контроле   соблюдения   требований   вновь   вводимого регулирования различными группами адресатов регулирования?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12.  Какие,  на  Ваш  взгляд,  целесообразно  применить  исключения  по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6E2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>ные   предложения  и  замечания,  которые,  по Вашему мнению,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24A0" w:rsidRDefault="002124A0" w:rsidP="002124A0"/>
    <w:p w:rsidR="001422C6" w:rsidRDefault="001422C6"/>
    <w:sectPr w:rsidR="0014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A0"/>
    <w:rsid w:val="001422C6"/>
    <w:rsid w:val="0017011A"/>
    <w:rsid w:val="002124A0"/>
    <w:rsid w:val="002701C8"/>
    <w:rsid w:val="002C5EB0"/>
    <w:rsid w:val="00301327"/>
    <w:rsid w:val="00335F06"/>
    <w:rsid w:val="004678D6"/>
    <w:rsid w:val="0050666A"/>
    <w:rsid w:val="00557951"/>
    <w:rsid w:val="007302FB"/>
    <w:rsid w:val="007C54E4"/>
    <w:rsid w:val="00860727"/>
    <w:rsid w:val="00935C12"/>
    <w:rsid w:val="00993447"/>
    <w:rsid w:val="009C0BC2"/>
    <w:rsid w:val="009C662C"/>
    <w:rsid w:val="00B300E5"/>
    <w:rsid w:val="00B66A3D"/>
    <w:rsid w:val="00B73CA5"/>
    <w:rsid w:val="00B77A2C"/>
    <w:rsid w:val="00BA6E2D"/>
    <w:rsid w:val="00D87577"/>
    <w:rsid w:val="00D90B68"/>
    <w:rsid w:val="00DA126C"/>
    <w:rsid w:val="00E30F44"/>
    <w:rsid w:val="00E3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C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C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C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C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alexander</cp:lastModifiedBy>
  <cp:revision>4</cp:revision>
  <cp:lastPrinted>2020-10-16T12:31:00Z</cp:lastPrinted>
  <dcterms:created xsi:type="dcterms:W3CDTF">2020-10-16T13:49:00Z</dcterms:created>
  <dcterms:modified xsi:type="dcterms:W3CDTF">2020-11-10T06:56:00Z</dcterms:modified>
</cp:coreProperties>
</file>