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color w:val="ff0000"/>
          <w:spacing w:val="40"/>
          <w:sz w:val="36"/>
          <w:szCs w:val="36"/>
        </w:rPr>
      </w:pPr>
      <w:r>
        <w:rPr>
          <w:b/>
          <w:color w:val="ff0000"/>
          <w:spacing w:val="40"/>
          <w:sz w:val="36"/>
          <w:szCs w:val="36"/>
        </w:rPr>
        <w:t xml:space="preserve">ОРГАНИЗАЦИЯ</w:t>
      </w:r>
      <w:r>
        <w:rPr>
          <w:b/>
          <w:color w:val="ff0000"/>
          <w:spacing w:val="40"/>
          <w:sz w:val="36"/>
          <w:szCs w:val="36"/>
        </w:rPr>
      </w:r>
      <w:r>
        <w:rPr>
          <w:b/>
          <w:color w:val="ff0000"/>
          <w:spacing w:val="40"/>
          <w:sz w:val="36"/>
          <w:szCs w:val="36"/>
        </w:rPr>
      </w:r>
    </w:p>
    <w:p>
      <w:pPr>
        <w:jc w:val="center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 xml:space="preserve">ИНДЕКС______</w:t>
      </w:r>
      <w:r>
        <w:rPr>
          <w:color w:val="ff0000"/>
          <w:sz w:val="18"/>
          <w:szCs w:val="18"/>
        </w:rPr>
        <w:t xml:space="preserve">, г.</w:t>
      </w:r>
      <w:r>
        <w:rPr>
          <w:color w:val="ff0000"/>
          <w:sz w:val="18"/>
          <w:szCs w:val="18"/>
        </w:rPr>
        <w:t xml:space="preserve">________</w:t>
      </w:r>
      <w:r>
        <w:rPr>
          <w:color w:val="ff0000"/>
          <w:sz w:val="18"/>
          <w:szCs w:val="18"/>
        </w:rPr>
        <w:t xml:space="preserve">, </w:t>
      </w:r>
      <w:r>
        <w:rPr>
          <w:color w:val="ff0000"/>
          <w:sz w:val="18"/>
          <w:szCs w:val="18"/>
        </w:rPr>
        <w:t xml:space="preserve">у</w:t>
      </w:r>
      <w:r>
        <w:rPr>
          <w:color w:val="ff0000"/>
          <w:sz w:val="18"/>
          <w:szCs w:val="18"/>
        </w:rPr>
        <w:t xml:space="preserve">л. </w:t>
      </w:r>
      <w:r>
        <w:rPr>
          <w:color w:val="ff0000"/>
          <w:sz w:val="18"/>
          <w:szCs w:val="18"/>
        </w:rPr>
        <w:t xml:space="preserve">_________,</w:t>
      </w:r>
      <w:r>
        <w:rPr>
          <w:color w:val="ff0000"/>
          <w:sz w:val="18"/>
          <w:szCs w:val="18"/>
        </w:rPr>
        <w:t xml:space="preserve"> д.</w:t>
      </w:r>
      <w:r>
        <w:rPr>
          <w:color w:val="ff0000"/>
          <w:sz w:val="18"/>
          <w:szCs w:val="18"/>
        </w:rPr>
        <w:t xml:space="preserve"> __</w:t>
      </w:r>
      <w:r>
        <w:rPr>
          <w:color w:val="ff0000"/>
          <w:sz w:val="18"/>
          <w:szCs w:val="18"/>
        </w:rPr>
        <w:t xml:space="preserve">,</w:t>
      </w:r>
      <w:r>
        <w:rPr>
          <w:color w:val="ff0000"/>
          <w:sz w:val="18"/>
          <w:szCs w:val="18"/>
        </w:rPr>
        <w:t xml:space="preserve">.</w:t>
      </w:r>
      <w:r>
        <w:rPr>
          <w:color w:val="ff0000"/>
          <w:sz w:val="18"/>
          <w:szCs w:val="18"/>
        </w:rPr>
      </w:r>
      <w:r>
        <w:rPr>
          <w:color w:val="ff0000"/>
          <w:sz w:val="18"/>
          <w:szCs w:val="18"/>
        </w:rPr>
      </w:r>
    </w:p>
    <w:p>
      <w:pPr>
        <w:jc w:val="center"/>
        <w:rPr>
          <w:b/>
          <w:color w:val="ff0000"/>
          <w:sz w:val="18"/>
          <w:szCs w:val="18"/>
        </w:rPr>
      </w:pPr>
      <w:r>
        <w:rPr>
          <w:color w:val="ff0000"/>
          <w:sz w:val="18"/>
          <w:szCs w:val="18"/>
          <w:lang w:val="en-US"/>
        </w:rPr>
        <w:t xml:space="preserve">E</w:t>
      </w:r>
      <w:r>
        <w:rPr>
          <w:color w:val="ff0000"/>
          <w:sz w:val="18"/>
          <w:szCs w:val="18"/>
        </w:rPr>
        <w:t xml:space="preserve">-</w:t>
      </w:r>
      <w:r>
        <w:rPr>
          <w:color w:val="ff0000"/>
          <w:sz w:val="18"/>
          <w:szCs w:val="18"/>
          <w:lang w:val="en-US"/>
        </w:rPr>
        <w:t xml:space="preserve">mail</w:t>
      </w:r>
      <w:r>
        <w:rPr>
          <w:color w:val="ff0000"/>
          <w:sz w:val="18"/>
          <w:szCs w:val="18"/>
        </w:rPr>
        <w:t xml:space="preserve">: </w:t>
      </w:r>
      <w:r>
        <w:rPr>
          <w:b/>
          <w:color w:val="ff0000"/>
          <w:sz w:val="18"/>
          <w:szCs w:val="18"/>
        </w:rPr>
        <w:t xml:space="preserve">_________________</w:t>
      </w:r>
      <w:r>
        <w:rPr>
          <w:b/>
          <w:color w:val="ff0000"/>
          <w:sz w:val="18"/>
          <w:szCs w:val="18"/>
        </w:rPr>
      </w:r>
      <w:r>
        <w:rPr>
          <w:b/>
          <w:color w:val="ff0000"/>
          <w:sz w:val="18"/>
          <w:szCs w:val="18"/>
        </w:rPr>
      </w:r>
    </w:p>
    <w:p>
      <w:pPr>
        <w:pStyle w:val="62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10065" w:type="dxa"/>
        <w:tblInd w:w="10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820"/>
        <w:gridCol w:w="5245"/>
      </w:tblGrid>
      <w:tr>
        <w:tblPrEx/>
        <w:trPr>
          <w:trHeight w:val="1159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vAlign w:val="top"/>
            <w:textDirection w:val="lrTb"/>
            <w:noWrap w:val="false"/>
          </w:tcPr>
          <w:p>
            <w:r/>
            <w:r/>
            <w:r/>
          </w:p>
          <w:p>
            <w:pPr>
              <w:rPr>
                <w:color w:val="ff0000"/>
                <w:sz w:val="28"/>
                <w:szCs w:val="28"/>
                <w:u w:val="single"/>
              </w:rPr>
            </w:pPr>
            <w:r>
              <w:rPr>
                <w:color w:val="ff0000"/>
                <w:sz w:val="28"/>
                <w:szCs w:val="28"/>
              </w:rPr>
              <w:t xml:space="preserve">«____»_____20</w:t>
            </w:r>
            <w:r>
              <w:rPr>
                <w:color w:val="ff0000"/>
                <w:sz w:val="28"/>
                <w:szCs w:val="28"/>
              </w:rPr>
              <w:t xml:space="preserve">2</w:t>
            </w:r>
            <w:r>
              <w:rPr>
                <w:color w:val="ff0000"/>
                <w:sz w:val="28"/>
                <w:szCs w:val="28"/>
              </w:rPr>
              <w:t xml:space="preserve">_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>
              <w:rPr>
                <w:color w:val="ff0000"/>
                <w:sz w:val="28"/>
                <w:szCs w:val="28"/>
              </w:rPr>
              <w:t xml:space="preserve">№ _____________</w:t>
            </w:r>
            <w:r>
              <w:rPr>
                <w:color w:val="ff0000"/>
                <w:sz w:val="28"/>
                <w:szCs w:val="28"/>
                <w:u w:val="single"/>
              </w:rPr>
            </w:r>
            <w:r>
              <w:rPr>
                <w:color w:val="ff0000"/>
                <w:sz w:val="28"/>
                <w:szCs w:val="28"/>
                <w:u w:val="single"/>
              </w:rPr>
            </w:r>
          </w:p>
          <w:p>
            <w:pPr>
              <w:ind w:right="-21"/>
              <w:jc w:val="both"/>
            </w:pPr>
            <w:r/>
            <w:r/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245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Директору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  <w:p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областного государственного бюджетного учреждения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  <w:p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«Многофункциональный центр предоставления государственных и муниципальных услуг» 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  <w:p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  <w:p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М.А. Березкину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</w:tc>
      </w:tr>
      <w:tr>
        <w:tblPrEx/>
        <w:trPr>
          <w:trHeight w:val="1159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vAlign w:val="top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245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_________________________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ул.Лежневская, д. 55</w:t>
            </w:r>
            <w:r>
              <w:rPr>
                <w:color w:val="000000"/>
                <w:shd w:val="clear" w:color="auto" w:fill="ffffff"/>
              </w:rPr>
              <w:t xml:space="preserve">, г. </w:t>
            </w:r>
            <w:r>
              <w:rPr>
                <w:color w:val="000000"/>
                <w:shd w:val="clear" w:color="auto" w:fill="ffffff"/>
              </w:rPr>
              <w:t xml:space="preserve">Иваново, 153008 </w:t>
            </w:r>
            <w:r>
              <w:rPr>
                <w:color w:val="000000"/>
                <w:shd w:val="clear" w:color="auto" w:fill="ffffff"/>
              </w:rPr>
            </w:r>
            <w:r>
              <w:rPr>
                <w:color w:val="000000"/>
                <w:shd w:val="clear" w:color="auto" w:fill="ffffff"/>
              </w:rPr>
            </w:r>
          </w:p>
          <w:p>
            <w:pPr>
              <w:jc w:val="center"/>
              <w:rPr>
                <w:lang w:val="en-US"/>
              </w:rPr>
            </w:pPr>
            <w:r>
              <w:t xml:space="preserve">                                    </w:t>
            </w:r>
            <w:r>
              <w:rPr>
                <w:lang w:val="en-US"/>
              </w:rPr>
              <w:t xml:space="preserve">e-mai</w:t>
            </w:r>
            <w:r>
              <w:rPr>
                <w:color w:val="000000" w:themeColor="text1"/>
                <w:lang w:val="en-US"/>
              </w:rPr>
              <w:t xml:space="preserve">l: </w:t>
            </w:r>
            <w:r>
              <w:rPr>
                <w:lang w:val="en-US"/>
              </w:rPr>
              <w:t xml:space="preserve">mfc@ivreg.ru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                                             cons@ ivreg.ru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</w:tbl>
    <w:p>
      <w:pPr>
        <w:pStyle w:val="620"/>
        <w:rPr>
          <w:lang w:eastAsia="ru-RU"/>
        </w:rPr>
      </w:pPr>
      <w:r>
        <w:rPr>
          <w:lang w:eastAsia="ru-RU"/>
        </w:rPr>
        <w:t xml:space="preserve">О </w:t>
      </w:r>
      <w:r>
        <w:rPr>
          <w:lang w:eastAsia="ru-RU"/>
        </w:rPr>
        <w:t xml:space="preserve">создании учетной записи в</w:t>
      </w:r>
      <w:r>
        <w:rPr>
          <w:lang w:eastAsia="ru-RU"/>
        </w:rPr>
      </w:r>
      <w:r>
        <w:rPr>
          <w:lang w:eastAsia="ru-RU"/>
        </w:rPr>
      </w:r>
    </w:p>
    <w:p>
      <w:pPr>
        <w:pStyle w:val="620"/>
        <w:rPr>
          <w:lang w:eastAsia="ru-RU"/>
        </w:rPr>
      </w:pPr>
      <w:r>
        <w:rPr>
          <w:lang w:eastAsia="ru-RU"/>
        </w:rPr>
        <w:t xml:space="preserve">Региональном реестре государственных и </w:t>
      </w:r>
      <w:r>
        <w:rPr>
          <w:lang w:eastAsia="ru-RU"/>
        </w:rPr>
      </w:r>
    </w:p>
    <w:p>
      <w:pPr>
        <w:pStyle w:val="620"/>
      </w:pPr>
      <w:r>
        <w:rPr>
          <w:lang w:eastAsia="ru-RU"/>
        </w:rPr>
        <w:t xml:space="preserve">муниципальных услуг</w:t>
      </w:r>
      <w:r>
        <w:rPr>
          <w:lang w:eastAsia="ru-RU"/>
        </w:rPr>
        <w:t xml:space="preserve"> (функций)</w:t>
      </w:r>
      <w:r>
        <w:rPr>
          <w:lang w:eastAsia="ru-RU"/>
        </w:rPr>
        <w:t xml:space="preserve"> </w:t>
      </w:r>
      <w:r>
        <w:rPr>
          <w:lang w:eastAsia="ru-RU"/>
        </w:rPr>
      </w:r>
      <w:r/>
    </w:p>
    <w:p>
      <w:pPr>
        <w:pStyle w:val="620"/>
        <w:rPr>
          <w:lang w:eastAsia="ru-RU"/>
        </w:rPr>
      </w:pPr>
      <w:r>
        <w:rPr>
          <w:lang w:eastAsia="ru-RU"/>
        </w:rPr>
        <w:t xml:space="preserve">Ивановской области</w:t>
      </w:r>
      <w:r>
        <w:rPr>
          <w:lang w:eastAsia="ru-RU"/>
        </w:rPr>
      </w:r>
    </w:p>
    <w:p>
      <w:pPr>
        <w:pStyle w:val="620"/>
        <w:ind w:right="-21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0"/>
        <w:ind w:right="-2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Уважаемый </w:t>
      </w:r>
      <w:r>
        <w:rPr>
          <w:sz w:val="28"/>
          <w:szCs w:val="28"/>
        </w:rPr>
        <w:t xml:space="preserve">Максим Анатольевич</w:t>
      </w:r>
      <w:r>
        <w:rPr>
          <w:sz w:val="28"/>
          <w:szCs w:val="28"/>
        </w:rPr>
        <w:t xml:space="preserve">!</w:t>
      </w:r>
      <w:r>
        <w:rPr>
          <w:sz w:val="28"/>
          <w:szCs w:val="28"/>
        </w:rPr>
      </w:r>
    </w:p>
    <w:p>
      <w:pPr>
        <w:pStyle w:val="620"/>
        <w:ind w:right="-21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0"/>
        <w:ind w:firstLine="851"/>
        <w:jc w:val="both"/>
        <w:spacing w:line="276" w:lineRule="auto"/>
        <w:rPr>
          <w:sz w:val="28"/>
          <w:szCs w:val="28"/>
        </w:rPr>
      </w:pPr>
      <w:r>
        <w:rPr>
          <w:i/>
          <w:sz w:val="28"/>
          <w:szCs w:val="28"/>
        </w:rPr>
      </w:r>
      <w:r>
        <w:rPr>
          <w:color w:val="ff0000"/>
          <w:sz w:val="28"/>
          <w:szCs w:val="28"/>
        </w:rPr>
        <w:t xml:space="preserve">ОРГАНИЗАЦИЯ</w:t>
      </w:r>
      <w:r>
        <w:rPr>
          <w:sz w:val="28"/>
          <w:szCs w:val="28"/>
        </w:rPr>
        <w:t xml:space="preserve"> </w:t>
      </w:r>
      <w:r/>
      <w:r>
        <w:rPr>
          <w:i/>
          <w:sz w:val="28"/>
          <w:szCs w:val="28"/>
        </w:rPr>
      </w:r>
      <w:r>
        <w:rPr>
          <w:sz w:val="28"/>
          <w:szCs w:val="28"/>
        </w:rPr>
        <w:t xml:space="preserve">просит Вас создать новую учетную запись в Региональном реестре государственных и муниципальных услуг</w:t>
      </w:r>
      <w:r>
        <w:rPr>
          <w:sz w:val="28"/>
          <w:szCs w:val="28"/>
        </w:rPr>
        <w:t xml:space="preserve"> (функций)</w:t>
      </w:r>
      <w:r>
        <w:rPr>
          <w:sz w:val="28"/>
          <w:szCs w:val="28"/>
        </w:rPr>
        <w:t xml:space="preserve"> Ивановской области для </w:t>
      </w:r>
      <w:r>
        <w:rPr>
          <w:sz w:val="28"/>
          <w:szCs w:val="28"/>
        </w:rPr>
        <w:t xml:space="preserve">сотрудника:</w:t>
      </w:r>
      <w:r>
        <w:rPr>
          <w:sz w:val="28"/>
          <w:szCs w:val="28"/>
        </w:rPr>
      </w:r>
    </w:p>
    <w:p>
      <w:pPr>
        <w:pStyle w:val="620"/>
        <w:ind w:firstLine="851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444"/>
        <w:gridCol w:w="2553"/>
        <w:gridCol w:w="2553"/>
        <w:gridCol w:w="255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444" w:type="dxa"/>
            <w:vAlign w:val="top"/>
            <w:textDirection w:val="lrTb"/>
            <w:noWrap w:val="false"/>
          </w:tcPr>
          <w:p>
            <w:pPr>
              <w:pStyle w:val="620"/>
              <w:jc w:val="center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ФИО</w:t>
            </w:r>
            <w:r>
              <w:rPr>
                <w:sz w:val="28"/>
                <w:szCs w:val="28"/>
              </w:rPr>
            </w:r>
          </w:p>
        </w:tc>
        <w:tc>
          <w:tcPr>
            <w:tcW w:w="2553" w:type="dxa"/>
            <w:vAlign w:val="top"/>
            <w:textDirection w:val="lrTb"/>
            <w:noWrap w:val="false"/>
          </w:tcPr>
          <w:p>
            <w:pPr>
              <w:pStyle w:val="620"/>
              <w:jc w:val="center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Должность</w:t>
            </w:r>
            <w:r>
              <w:rPr>
                <w:sz w:val="28"/>
                <w:szCs w:val="28"/>
              </w:rPr>
            </w:r>
          </w:p>
        </w:tc>
        <w:tc>
          <w:tcPr>
            <w:tcW w:w="2553" w:type="dxa"/>
            <w:vAlign w:val="top"/>
            <w:textDirection w:val="lrTb"/>
            <w:noWrap w:val="false"/>
          </w:tcPr>
          <w:p>
            <w:pPr>
              <w:pStyle w:val="620"/>
              <w:jc w:val="center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Номер телефона</w:t>
            </w:r>
            <w:r>
              <w:rPr>
                <w:sz w:val="28"/>
                <w:szCs w:val="28"/>
              </w:rPr>
            </w:r>
          </w:p>
        </w:tc>
        <w:tc>
          <w:tcPr>
            <w:tcW w:w="2553" w:type="dxa"/>
            <w:vAlign w:val="top"/>
            <w:textDirection w:val="lrTb"/>
            <w:noWrap w:val="false"/>
          </w:tcPr>
          <w:p>
            <w:pPr>
              <w:pStyle w:val="620"/>
              <w:jc w:val="center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e-mail</w:t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444" w:type="dxa"/>
            <w:vAlign w:val="top"/>
            <w:textDirection w:val="lrTb"/>
            <w:noWrap w:val="false"/>
          </w:tcPr>
          <w:p>
            <w:pPr>
              <w:pStyle w:val="620"/>
              <w:jc w:val="both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553" w:type="dxa"/>
            <w:vAlign w:val="top"/>
            <w:textDirection w:val="lrTb"/>
            <w:noWrap w:val="false"/>
          </w:tcPr>
          <w:p>
            <w:pPr>
              <w:pStyle w:val="620"/>
              <w:jc w:val="both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553" w:type="dxa"/>
            <w:vAlign w:val="top"/>
            <w:textDirection w:val="lrTb"/>
            <w:noWrap w:val="false"/>
          </w:tcPr>
          <w:p>
            <w:pPr>
              <w:pStyle w:val="620"/>
              <w:jc w:val="both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553" w:type="dxa"/>
            <w:vAlign w:val="top"/>
            <w:textDirection w:val="lrTb"/>
            <w:noWrap w:val="false"/>
          </w:tcPr>
          <w:p>
            <w:pPr>
              <w:pStyle w:val="620"/>
              <w:jc w:val="both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620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color w:val="ff0000"/>
          <w:sz w:val="28"/>
          <w:szCs w:val="28"/>
          <w:highlight w:val="none"/>
        </w:rPr>
      </w:pPr>
      <w:r>
        <w:rPr>
          <w:color w:val="34343c"/>
          <w:sz w:val="28"/>
          <w:szCs w:val="23"/>
          <w:shd w:val="clear" w:color="auto" w:fill="ffffff"/>
        </w:rPr>
        <w:t xml:space="preserve">Данные учетной записи просим направить на адрес электронной почты</w:t>
      </w:r>
      <w:r>
        <w:rPr>
          <w:sz w:val="36"/>
          <w:szCs w:val="28"/>
        </w:rPr>
        <w:t xml:space="preserve"> </w:t>
      </w:r>
      <w:r>
        <w:rPr>
          <w:color w:val="ff0000"/>
          <w:sz w:val="28"/>
          <w:szCs w:val="28"/>
        </w:rPr>
        <w:t xml:space="preserve">УКАЗАТЬ (указывать ИСКЛЮЧИТЕЛЬНО электронный адрес почты на домене ivreg.ru)</w:t>
      </w:r>
      <w:r>
        <w:rPr>
          <w:color w:val="ff0000"/>
          <w:sz w:val="28"/>
          <w:szCs w:val="28"/>
          <w:highlight w:val="none"/>
        </w:rPr>
      </w:r>
      <w:r>
        <w:rPr>
          <w:color w:val="ff0000"/>
          <w:sz w:val="28"/>
          <w:szCs w:val="28"/>
          <w:highlight w:val="none"/>
        </w:rPr>
      </w:r>
    </w:p>
    <w:p>
      <w:pPr>
        <w:pStyle w:val="620"/>
        <w:jc w:val="both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</w:r>
      <w:r>
        <w:rPr>
          <w:i/>
          <w:sz w:val="28"/>
          <w:szCs w:val="28"/>
        </w:rPr>
      </w:r>
    </w:p>
    <w:p>
      <w:pPr>
        <w:pStyle w:val="620"/>
        <w:ind w:firstLine="708"/>
        <w:jc w:val="both"/>
        <w:spacing w:line="276" w:lineRule="auto"/>
        <w:rPr>
          <w:i/>
          <w:color w:val="ff0000"/>
          <w:sz w:val="28"/>
          <w:szCs w:val="28"/>
        </w:rPr>
      </w:pPr>
      <w:r>
        <w:rPr>
          <w:i/>
          <w:color w:val="ff0000"/>
          <w:sz w:val="28"/>
          <w:szCs w:val="28"/>
        </w:rPr>
        <w:t xml:space="preserve">В случае если необходимо создать несколько учетных записей, то можно приложить список сотрудников в табличной форме.</w:t>
      </w:r>
      <w:r>
        <w:rPr>
          <w:i/>
          <w:color w:val="ff0000"/>
          <w:sz w:val="28"/>
          <w:szCs w:val="28"/>
        </w:rPr>
      </w:r>
    </w:p>
    <w:p>
      <w:pPr>
        <w:pStyle w:val="620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jc w:val="both"/>
        <w:spacing w:line="240" w:lineRule="auto"/>
        <w:rPr>
          <w:b w:val="0"/>
          <w:bCs w:val="0"/>
          <w:color w:val="ff0000"/>
          <w:sz w:val="28"/>
          <w:szCs w:val="28"/>
        </w:rPr>
      </w:pPr>
      <w:r>
        <w:rPr>
          <w:b w:val="0"/>
          <w:bCs w:val="0"/>
          <w:color w:val="ff0000"/>
          <w:sz w:val="28"/>
          <w:szCs w:val="28"/>
        </w:rPr>
        <w:t xml:space="preserve">Руководитель </w:t>
      </w:r>
      <w:r>
        <w:rPr>
          <w:b w:val="0"/>
          <w:bCs w:val="0"/>
          <w:color w:val="ff0000"/>
          <w:sz w:val="28"/>
          <w:szCs w:val="28"/>
        </w:rPr>
        <w:t xml:space="preserve">                                                                                  Подпись руководителя</w:t>
      </w:r>
      <w:r>
        <w:rPr>
          <w:b w:val="0"/>
          <w:bCs w:val="0"/>
          <w:color w:val="ff0000"/>
          <w:sz w:val="28"/>
          <w:szCs w:val="28"/>
        </w:rPr>
      </w:r>
      <w:r>
        <w:rPr>
          <w:b w:val="0"/>
          <w:bCs w:val="0"/>
          <w:color w:val="ff0000"/>
          <w:sz w:val="28"/>
          <w:szCs w:val="28"/>
        </w:rPr>
      </w:r>
    </w:p>
    <w:p>
      <w:pPr>
        <w:jc w:val="both"/>
        <w:spacing w:line="240" w:lineRule="auto"/>
        <w:rPr>
          <w:b w:val="0"/>
          <w:bCs w:val="0"/>
          <w:color w:val="ff0000"/>
          <w:sz w:val="28"/>
          <w:szCs w:val="28"/>
        </w:rPr>
      </w:pPr>
      <w:r>
        <w:rPr>
          <w:b w:val="0"/>
          <w:bCs w:val="0"/>
          <w:color w:val="ff0000"/>
          <w:sz w:val="28"/>
          <w:szCs w:val="28"/>
        </w:rPr>
        <w:t xml:space="preserve">организации </w:t>
      </w:r>
      <w:r>
        <w:rPr>
          <w:b w:val="0"/>
          <w:bCs w:val="0"/>
          <w:color w:val="ff0000"/>
          <w:sz w:val="28"/>
          <w:szCs w:val="28"/>
        </w:rPr>
        <w:t xml:space="preserve">                                 М.</w:t>
      </w:r>
      <w:r>
        <w:rPr>
          <w:b w:val="0"/>
          <w:bCs w:val="0"/>
          <w:color w:val="ff0000"/>
          <w:sz w:val="28"/>
          <w:szCs w:val="28"/>
        </w:rPr>
        <w:t xml:space="preserve">П</w:t>
      </w:r>
      <w:r>
        <w:rPr>
          <w:b w:val="0"/>
          <w:bCs w:val="0"/>
          <w:color w:val="ff0000"/>
          <w:sz w:val="28"/>
          <w:szCs w:val="28"/>
        </w:rPr>
      </w:r>
      <w:r>
        <w:rPr>
          <w:b w:val="0"/>
          <w:bCs w:val="0"/>
          <w:color w:val="ff0000"/>
          <w:sz w:val="28"/>
          <w:szCs w:val="28"/>
        </w:rPr>
      </w:r>
    </w:p>
    <w:p>
      <w:pPr>
        <w:spacing w:line="240" w:lineRule="auto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</w:r>
      <w:r>
        <w:rPr>
          <w:b w:val="0"/>
          <w:bCs w:val="0"/>
          <w:sz w:val="20"/>
          <w:szCs w:val="20"/>
        </w:rPr>
        <w:t xml:space="preserve"> </w:t>
      </w:r>
      <w:r>
        <w:rPr>
          <w:b w:val="0"/>
          <w:bCs w:val="0"/>
          <w:sz w:val="20"/>
          <w:szCs w:val="20"/>
        </w:rPr>
      </w:r>
    </w:p>
    <w:p>
      <w:pPr>
        <w:spacing w:line="240" w:lineRule="auto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</w:r>
      <w:r>
        <w:rPr>
          <w:b w:val="0"/>
          <w:bCs w:val="0"/>
          <w:sz w:val="20"/>
          <w:szCs w:val="20"/>
        </w:rPr>
      </w:r>
      <w:r>
        <w:rPr>
          <w:b w:val="0"/>
          <w:bCs w:val="0"/>
          <w:sz w:val="20"/>
          <w:szCs w:val="20"/>
        </w:rPr>
      </w:r>
    </w:p>
    <w:p>
      <w:pPr>
        <w:pStyle w:val="639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639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639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639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639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sectPr>
      <w:footnotePr/>
      <w:endnotePr/>
      <w:type w:val="nextPage"/>
      <w:pgSz w:w="11906" w:h="16838" w:orient="portrait"/>
      <w:pgMar w:top="1134" w:right="567" w:bottom="1134" w:left="1134" w:header="720" w:footer="72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Lucida Sans Unicode">
    <w:panose1 w:val="020B0502040504020204"/>
  </w:font>
  <w:font w:name="Mangal">
    <w:panose1 w:val="02040503050306020203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20"/>
    <w:next w:val="620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20"/>
    <w:next w:val="620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20"/>
    <w:next w:val="620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20"/>
    <w:next w:val="620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20"/>
    <w:next w:val="620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20"/>
    <w:next w:val="620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20"/>
    <w:next w:val="620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20"/>
    <w:next w:val="620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20"/>
    <w:next w:val="620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20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20"/>
    <w:next w:val="620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20"/>
    <w:next w:val="620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20"/>
    <w:next w:val="620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20"/>
    <w:next w:val="620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20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20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20"/>
    <w:next w:val="620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20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20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20"/>
    <w:next w:val="620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20"/>
    <w:next w:val="620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20"/>
    <w:next w:val="620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20"/>
    <w:next w:val="620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20"/>
    <w:next w:val="620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20"/>
    <w:next w:val="620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20"/>
    <w:next w:val="620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20"/>
    <w:next w:val="620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20"/>
    <w:next w:val="620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20"/>
    <w:next w:val="620"/>
    <w:uiPriority w:val="99"/>
    <w:unhideWhenUsed/>
    <w:pPr>
      <w:spacing w:after="0" w:afterAutospacing="0"/>
    </w:pPr>
  </w:style>
  <w:style w:type="paragraph" w:styleId="620" w:default="1">
    <w:name w:val="Normal"/>
    <w:next w:val="620"/>
    <w:link w:val="620"/>
    <w:qFormat/>
    <w:rPr>
      <w:sz w:val="24"/>
      <w:szCs w:val="24"/>
      <w:lang w:val="ru-RU" w:eastAsia="ar-SA" w:bidi="ar-SA"/>
    </w:rPr>
  </w:style>
  <w:style w:type="paragraph" w:styleId="621">
    <w:name w:val="Заголовок 4"/>
    <w:basedOn w:val="620"/>
    <w:next w:val="621"/>
    <w:link w:val="644"/>
    <w:qFormat/>
    <w:pPr>
      <w:spacing w:before="100" w:beforeAutospacing="1" w:after="100" w:afterAutospacing="1"/>
      <w:outlineLvl w:val="3"/>
    </w:pPr>
    <w:rPr>
      <w:b/>
      <w:bCs/>
      <w:lang w:val="en-US" w:eastAsia="en-US"/>
    </w:rPr>
  </w:style>
  <w:style w:type="character" w:styleId="622">
    <w:name w:val="Основной шрифт абзаца"/>
    <w:next w:val="622"/>
    <w:link w:val="620"/>
  </w:style>
  <w:style w:type="table" w:styleId="623">
    <w:name w:val="Обычная таблица"/>
    <w:next w:val="623"/>
    <w:link w:val="620"/>
    <w:uiPriority w:val="99"/>
    <w:semiHidden/>
    <w:unhideWhenUsed/>
    <w:tblPr/>
  </w:style>
  <w:style w:type="numbering" w:styleId="624">
    <w:name w:val="Нет списка"/>
    <w:next w:val="624"/>
    <w:link w:val="620"/>
    <w:uiPriority w:val="99"/>
    <w:semiHidden/>
    <w:unhideWhenUsed/>
  </w:style>
  <w:style w:type="character" w:styleId="625">
    <w:name w:val="Основной шрифт абзаца1"/>
    <w:next w:val="625"/>
    <w:link w:val="620"/>
  </w:style>
  <w:style w:type="character" w:styleId="626">
    <w:name w:val="Гиперссылка"/>
    <w:next w:val="626"/>
    <w:link w:val="620"/>
    <w:rPr>
      <w:color w:val="0000ff"/>
      <w:u w:val="single"/>
    </w:rPr>
  </w:style>
  <w:style w:type="character" w:styleId="627">
    <w:name w:val="apple-style-span"/>
    <w:next w:val="627"/>
    <w:link w:val="620"/>
  </w:style>
  <w:style w:type="paragraph" w:styleId="628">
    <w:name w:val="Заголовок"/>
    <w:basedOn w:val="620"/>
    <w:next w:val="629"/>
    <w:link w:val="620"/>
    <w:pPr>
      <w:keepNext/>
      <w:spacing w:before="240" w:after="120"/>
    </w:pPr>
    <w:rPr>
      <w:rFonts w:ascii="Times New Roman" w:hAnsi="Times New Roman" w:eastAsia="Lucida Sans Unicode" w:cs="Mangal"/>
      <w:sz w:val="28"/>
      <w:szCs w:val="28"/>
    </w:rPr>
  </w:style>
  <w:style w:type="paragraph" w:styleId="629">
    <w:name w:val="Основной текст"/>
    <w:basedOn w:val="620"/>
    <w:next w:val="629"/>
    <w:link w:val="620"/>
    <w:pPr>
      <w:spacing w:before="0" w:after="120"/>
    </w:pPr>
  </w:style>
  <w:style w:type="paragraph" w:styleId="630">
    <w:name w:val="Список"/>
    <w:basedOn w:val="629"/>
    <w:next w:val="630"/>
    <w:link w:val="620"/>
    <w:rPr>
      <w:rFonts w:cs="Mangal"/>
    </w:rPr>
  </w:style>
  <w:style w:type="paragraph" w:styleId="631">
    <w:name w:val="Название1"/>
    <w:basedOn w:val="620"/>
    <w:next w:val="631"/>
    <w:link w:val="620"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632">
    <w:name w:val="Указатель1"/>
    <w:basedOn w:val="620"/>
    <w:next w:val="632"/>
    <w:link w:val="620"/>
    <w:pPr>
      <w:suppressLineNumbers/>
    </w:pPr>
    <w:rPr>
      <w:rFonts w:cs="Mangal"/>
    </w:rPr>
  </w:style>
  <w:style w:type="paragraph" w:styleId="633">
    <w:name w:val="Знак"/>
    <w:basedOn w:val="620"/>
    <w:next w:val="633"/>
    <w:link w:val="620"/>
    <w:pPr>
      <w:spacing w:before="280" w:after="280"/>
    </w:pPr>
    <w:rPr>
      <w:rFonts w:ascii="Tahoma" w:hAnsi="Tahoma"/>
      <w:bCs/>
      <w:sz w:val="20"/>
      <w:szCs w:val="20"/>
      <w:lang w:val="en-US"/>
    </w:rPr>
  </w:style>
  <w:style w:type="paragraph" w:styleId="634">
    <w:name w:val="Текст выноски"/>
    <w:basedOn w:val="620"/>
    <w:next w:val="634"/>
    <w:link w:val="620"/>
    <w:rPr>
      <w:rFonts w:ascii="Tahoma" w:hAnsi="Tahoma" w:cs="Tahoma"/>
      <w:sz w:val="16"/>
      <w:szCs w:val="16"/>
    </w:rPr>
  </w:style>
  <w:style w:type="paragraph" w:styleId="635">
    <w:name w:val="Содержимое таблицы"/>
    <w:basedOn w:val="620"/>
    <w:next w:val="635"/>
    <w:link w:val="620"/>
    <w:pPr>
      <w:suppressLineNumbers/>
    </w:pPr>
  </w:style>
  <w:style w:type="paragraph" w:styleId="636">
    <w:name w:val="Заголовок таблицы"/>
    <w:basedOn w:val="635"/>
    <w:next w:val="636"/>
    <w:link w:val="620"/>
    <w:pPr>
      <w:jc w:val="center"/>
      <w:suppressLineNumbers/>
    </w:pPr>
    <w:rPr>
      <w:b/>
      <w:bCs/>
    </w:rPr>
  </w:style>
  <w:style w:type="paragraph" w:styleId="637">
    <w:name w:val="Верхний колонтитул"/>
    <w:basedOn w:val="620"/>
    <w:next w:val="637"/>
    <w:link w:val="638"/>
    <w:uiPriority w:val="99"/>
    <w:semiHidden/>
    <w:unhideWhenUsed/>
    <w:pPr>
      <w:tabs>
        <w:tab w:val="center" w:pos="4677" w:leader="none"/>
        <w:tab w:val="right" w:pos="9355" w:leader="none"/>
      </w:tabs>
    </w:pPr>
    <w:rPr>
      <w:lang w:val="en-US"/>
    </w:rPr>
  </w:style>
  <w:style w:type="character" w:styleId="638">
    <w:name w:val="Верхний колонтитул Знак"/>
    <w:next w:val="638"/>
    <w:link w:val="637"/>
    <w:uiPriority w:val="99"/>
    <w:semiHidden/>
    <w:rPr>
      <w:sz w:val="24"/>
      <w:szCs w:val="24"/>
      <w:lang w:eastAsia="ar-SA"/>
    </w:rPr>
  </w:style>
  <w:style w:type="paragraph" w:styleId="639">
    <w:name w:val="Нижний колонтитул"/>
    <w:basedOn w:val="620"/>
    <w:next w:val="639"/>
    <w:link w:val="640"/>
    <w:uiPriority w:val="99"/>
    <w:unhideWhenUsed/>
    <w:pPr>
      <w:tabs>
        <w:tab w:val="center" w:pos="4677" w:leader="none"/>
        <w:tab w:val="right" w:pos="9355" w:leader="none"/>
      </w:tabs>
    </w:pPr>
    <w:rPr>
      <w:lang w:val="en-US"/>
    </w:rPr>
  </w:style>
  <w:style w:type="character" w:styleId="640">
    <w:name w:val="Нижний колонтитул Знак"/>
    <w:next w:val="640"/>
    <w:link w:val="639"/>
    <w:uiPriority w:val="99"/>
    <w:rPr>
      <w:sz w:val="24"/>
      <w:szCs w:val="24"/>
      <w:lang w:eastAsia="ar-SA"/>
    </w:rPr>
  </w:style>
  <w:style w:type="table" w:styleId="641">
    <w:name w:val="Сетка таблицы"/>
    <w:basedOn w:val="623"/>
    <w:next w:val="641"/>
    <w:link w:val="620"/>
    <w:uiPriority w:val="59"/>
    <w:tblPr/>
  </w:style>
  <w:style w:type="paragraph" w:styleId="642">
    <w:name w:val="Обычный (веб)"/>
    <w:basedOn w:val="620"/>
    <w:next w:val="642"/>
    <w:link w:val="620"/>
    <w:pPr>
      <w:spacing w:before="100" w:beforeAutospacing="1" w:after="100" w:afterAutospacing="1"/>
    </w:pPr>
    <w:rPr>
      <w:lang w:eastAsia="ru-RU"/>
    </w:rPr>
  </w:style>
  <w:style w:type="character" w:styleId="643">
    <w:name w:val="Просмотренная гиперссылка"/>
    <w:next w:val="643"/>
    <w:link w:val="620"/>
    <w:uiPriority w:val="99"/>
    <w:semiHidden/>
    <w:unhideWhenUsed/>
    <w:rPr>
      <w:color w:val="800080"/>
      <w:u w:val="single"/>
    </w:rPr>
  </w:style>
  <w:style w:type="character" w:styleId="644">
    <w:name w:val="Заголовок 4 Знак"/>
    <w:next w:val="644"/>
    <w:link w:val="621"/>
    <w:rPr>
      <w:b/>
      <w:bCs/>
      <w:sz w:val="24"/>
      <w:szCs w:val="24"/>
    </w:rPr>
  </w:style>
  <w:style w:type="paragraph" w:styleId="645">
    <w:name w:val="Основной текст с отступом"/>
    <w:basedOn w:val="620"/>
    <w:next w:val="645"/>
    <w:link w:val="646"/>
    <w:uiPriority w:val="99"/>
    <w:semiHidden/>
    <w:unhideWhenUsed/>
    <w:pPr>
      <w:ind w:left="283"/>
      <w:spacing w:after="120"/>
    </w:pPr>
    <w:rPr>
      <w:lang w:val="en-US"/>
    </w:rPr>
  </w:style>
  <w:style w:type="character" w:styleId="646">
    <w:name w:val="Основной текст с отступом Знак"/>
    <w:next w:val="646"/>
    <w:link w:val="645"/>
    <w:uiPriority w:val="99"/>
    <w:semiHidden/>
    <w:rPr>
      <w:sz w:val="24"/>
      <w:szCs w:val="24"/>
      <w:lang w:eastAsia="ar-SA"/>
    </w:rPr>
  </w:style>
  <w:style w:type="character" w:styleId="976" w:default="1">
    <w:name w:val="Default Paragraph Font"/>
    <w:uiPriority w:val="1"/>
    <w:semiHidden/>
    <w:unhideWhenUsed/>
  </w:style>
  <w:style w:type="numbering" w:styleId="977" w:default="1">
    <w:name w:val="No List"/>
    <w:uiPriority w:val="99"/>
    <w:semiHidden/>
    <w:unhideWhenUsed/>
  </w:style>
  <w:style w:type="table" w:styleId="978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DG Win&amp;Soft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Васейкова</dc:creator>
  <cp:lastModifiedBy>user</cp:lastModifiedBy>
  <cp:revision>3</cp:revision>
  <dcterms:created xsi:type="dcterms:W3CDTF">2026-08-26T10:01:00Z</dcterms:created>
  <dcterms:modified xsi:type="dcterms:W3CDTF">2026-10-14T12:25:36Z</dcterms:modified>
  <cp:version>917504</cp:version>
</cp:coreProperties>
</file>